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35" w:rsidRPr="00B65194" w:rsidRDefault="00E93177">
      <w:pPr>
        <w:rPr>
          <w:rFonts w:ascii="Century Gothic" w:hAnsi="Century Gothic"/>
        </w:rPr>
      </w:pPr>
    </w:p>
    <w:p w:rsidR="00B65194" w:rsidRPr="00B65194" w:rsidRDefault="00B65194" w:rsidP="00B65194">
      <w:pPr>
        <w:shd w:val="clear" w:color="auto" w:fill="FFFFFF"/>
        <w:spacing w:after="0" w:line="510" w:lineRule="atLeast"/>
        <w:jc w:val="center"/>
        <w:outlineLvl w:val="0"/>
        <w:rPr>
          <w:rFonts w:ascii="Arial" w:eastAsia="Times New Roman" w:hAnsi="Arial" w:cs="Arial"/>
          <w:b/>
          <w:bCs/>
          <w:color w:val="04607A"/>
          <w:kern w:val="36"/>
          <w:sz w:val="36"/>
          <w:szCs w:val="36"/>
        </w:rPr>
      </w:pPr>
      <w:r>
        <w:rPr>
          <w:rFonts w:ascii="Century Gothic" w:hAnsi="Century Gothic"/>
          <w:b/>
          <w:sz w:val="52"/>
        </w:rPr>
        <w:t xml:space="preserve">IASWG </w:t>
      </w:r>
      <w:r w:rsidRPr="00B65194">
        <w:rPr>
          <w:rFonts w:ascii="Century Gothic" w:hAnsi="Century Gothic"/>
          <w:b/>
          <w:sz w:val="52"/>
        </w:rPr>
        <w:t>Case Study Submission Form</w:t>
      </w:r>
    </w:p>
    <w:p w:rsidR="00686514" w:rsidRPr="00686514" w:rsidRDefault="00686514" w:rsidP="00686514">
      <w:pPr>
        <w:rPr>
          <w:rFonts w:ascii="Century Gothic" w:hAnsi="Century Gothic"/>
        </w:rPr>
      </w:pPr>
      <w:r w:rsidRPr="00686514">
        <w:rPr>
          <w:rFonts w:ascii="Century Gothic" w:hAnsi="Century Gothic"/>
        </w:rPr>
        <w:t xml:space="preserve">The IASWG Case-Based, Multi-Media Resource Project is an open access, web-based platform, featuring Case Studies collected by IASWG members, for use in training and teaching practice in social work with groups and </w:t>
      </w:r>
      <w:proofErr w:type="spellStart"/>
      <w:r w:rsidRPr="00686514">
        <w:rPr>
          <w:rFonts w:ascii="Century Gothic" w:hAnsi="Century Gothic"/>
        </w:rPr>
        <w:t>groupwork</w:t>
      </w:r>
      <w:proofErr w:type="spellEnd"/>
      <w:r w:rsidRPr="00686514">
        <w:rPr>
          <w:rFonts w:ascii="Century Gothic" w:hAnsi="Century Gothic"/>
        </w:rPr>
        <w:t xml:space="preserve">. Our goal is to expand resources to support group work learning and practice. </w:t>
      </w:r>
    </w:p>
    <w:p w:rsidR="00686514" w:rsidRPr="00686514" w:rsidRDefault="00686514" w:rsidP="00686514">
      <w:pPr>
        <w:pStyle w:val="NormalWeb"/>
        <w:rPr>
          <w:rFonts w:ascii="Century Gothic" w:hAnsi="Century Gothic"/>
          <w:i/>
          <w:sz w:val="22"/>
          <w:szCs w:val="22"/>
        </w:rPr>
      </w:pPr>
      <w:r w:rsidRPr="00686514">
        <w:rPr>
          <w:rFonts w:ascii="Century Gothic" w:hAnsi="Century Gothic"/>
          <w:i/>
          <w:sz w:val="22"/>
          <w:szCs w:val="22"/>
        </w:rPr>
        <w:t>Please Note: All information included in the Case Study and relevant materials will be disguised – client information, agency information, etc., to ensure confidentiality. The case study author’s name and email address will be linked to the case.</w:t>
      </w:r>
    </w:p>
    <w:p w:rsidR="00686514" w:rsidRDefault="00686514" w:rsidP="00686514">
      <w:pPr>
        <w:pStyle w:val="NormalWeb"/>
        <w:pBdr>
          <w:bottom w:val="single" w:sz="12" w:space="1" w:color="auto"/>
        </w:pBdr>
        <w:rPr>
          <w:rStyle w:val="Hyperlink"/>
          <w:rFonts w:ascii="Century Gothic" w:hAnsi="Century Gothic"/>
          <w:b/>
          <w:sz w:val="22"/>
        </w:rPr>
      </w:pPr>
      <w:r w:rsidRPr="00686514">
        <w:rPr>
          <w:rFonts w:ascii="Century Gothic" w:hAnsi="Century Gothic"/>
          <w:i/>
          <w:sz w:val="22"/>
          <w:szCs w:val="22"/>
        </w:rPr>
        <w:t xml:space="preserve">Mark </w:t>
      </w:r>
      <w:proofErr w:type="spellStart"/>
      <w:r w:rsidRPr="00686514">
        <w:rPr>
          <w:rFonts w:ascii="Century Gothic" w:hAnsi="Century Gothic"/>
          <w:i/>
          <w:sz w:val="22"/>
          <w:szCs w:val="22"/>
        </w:rPr>
        <w:t>Gianino</w:t>
      </w:r>
      <w:proofErr w:type="spellEnd"/>
      <w:r w:rsidRPr="00686514">
        <w:rPr>
          <w:rFonts w:ascii="Century Gothic" w:hAnsi="Century Gothic"/>
          <w:i/>
          <w:sz w:val="22"/>
          <w:szCs w:val="22"/>
        </w:rPr>
        <w:t xml:space="preserve"> (</w:t>
      </w:r>
      <w:hyperlink r:id="rId6" w:tgtFrame="_blank" w:history="1">
        <w:r w:rsidRPr="00686514">
          <w:rPr>
            <w:rStyle w:val="Hyperlink"/>
            <w:rFonts w:ascii="Century Gothic" w:hAnsi="Century Gothic"/>
            <w:i/>
            <w:sz w:val="22"/>
            <w:szCs w:val="22"/>
          </w:rPr>
          <w:t>mgianino@bu.edu</w:t>
        </w:r>
      </w:hyperlink>
      <w:r w:rsidRPr="00686514">
        <w:rPr>
          <w:rFonts w:ascii="Century Gothic" w:hAnsi="Century Gothic"/>
          <w:i/>
          <w:sz w:val="22"/>
          <w:szCs w:val="22"/>
        </w:rPr>
        <w:t>), Donna McLaughlin (</w:t>
      </w:r>
      <w:hyperlink r:id="rId7" w:tgtFrame="_blank" w:history="1">
        <w:r w:rsidRPr="00686514">
          <w:rPr>
            <w:rStyle w:val="Hyperlink"/>
            <w:rFonts w:ascii="Century Gothic" w:hAnsi="Century Gothic"/>
            <w:i/>
            <w:sz w:val="22"/>
            <w:szCs w:val="22"/>
          </w:rPr>
          <w:t>dmmclaug@bu.edu</w:t>
        </w:r>
      </w:hyperlink>
      <w:r w:rsidRPr="00686514">
        <w:rPr>
          <w:rFonts w:ascii="Century Gothic" w:hAnsi="Century Gothic"/>
          <w:i/>
          <w:sz w:val="22"/>
          <w:szCs w:val="22"/>
        </w:rPr>
        <w:t>) and Carol S. Cohen (</w:t>
      </w:r>
      <w:hyperlink r:id="rId8" w:tgtFrame="_blank" w:history="1">
        <w:r w:rsidRPr="00686514">
          <w:rPr>
            <w:rStyle w:val="Hyperlink"/>
            <w:rFonts w:ascii="Century Gothic" w:hAnsi="Century Gothic"/>
            <w:i/>
            <w:sz w:val="22"/>
            <w:szCs w:val="22"/>
          </w:rPr>
          <w:t>cohen5@adelphi.edu</w:t>
        </w:r>
      </w:hyperlink>
      <w:r w:rsidRPr="00686514">
        <w:rPr>
          <w:rFonts w:ascii="Century Gothic" w:hAnsi="Century Gothic"/>
          <w:i/>
          <w:sz w:val="22"/>
          <w:szCs w:val="22"/>
        </w:rPr>
        <w:t xml:space="preserve">) are the curators of this site. Please feel free to contact them with any information. </w:t>
      </w:r>
      <w:r w:rsidR="00B65194" w:rsidRPr="00B65194">
        <w:rPr>
          <w:rFonts w:ascii="Century Gothic" w:hAnsi="Century Gothic"/>
          <w:b/>
        </w:rPr>
        <w:t xml:space="preserve">Please submit your case study to </w:t>
      </w:r>
      <w:hyperlink r:id="rId9" w:history="1">
        <w:r w:rsidR="00B65194" w:rsidRPr="00686514">
          <w:rPr>
            <w:rStyle w:val="Hyperlink"/>
            <w:rFonts w:ascii="Century Gothic" w:hAnsi="Century Gothic"/>
            <w:b/>
            <w:sz w:val="22"/>
          </w:rPr>
          <w:t>membership@iaswg.org</w:t>
        </w:r>
      </w:hyperlink>
      <w:r>
        <w:rPr>
          <w:rStyle w:val="Hyperlink"/>
          <w:rFonts w:ascii="Century Gothic" w:hAnsi="Century Gothic"/>
          <w:b/>
          <w:sz w:val="22"/>
        </w:rPr>
        <w:t>.</w:t>
      </w:r>
    </w:p>
    <w:p w:rsidR="00686514" w:rsidRPr="00686514" w:rsidRDefault="00686514" w:rsidP="00686514">
      <w:pPr>
        <w:pStyle w:val="NormalWeb"/>
        <w:pBdr>
          <w:bottom w:val="single" w:sz="12" w:space="1" w:color="auto"/>
        </w:pBdr>
        <w:rPr>
          <w:rStyle w:val="Hyperlink"/>
          <w:rFonts w:ascii="Century Gothic" w:hAnsi="Century Gothic"/>
          <w:b/>
          <w:sz w:val="2"/>
        </w:rPr>
      </w:pPr>
    </w:p>
    <w:p w:rsidR="00686514" w:rsidRPr="00686514" w:rsidRDefault="00686514" w:rsidP="00686514">
      <w:pPr>
        <w:pStyle w:val="NoSpacing"/>
        <w:rPr>
          <w:rStyle w:val="Hyperlink"/>
          <w:rFonts w:ascii="Century Gothic" w:hAnsi="Century Gothic"/>
          <w:b/>
          <w:sz w:val="14"/>
        </w:rPr>
      </w:pPr>
    </w:p>
    <w:p w:rsidR="00B65194" w:rsidRPr="00B65194" w:rsidRDefault="00B65194" w:rsidP="00B65194">
      <w:pPr>
        <w:rPr>
          <w:rFonts w:ascii="Century Gothic" w:hAnsi="Century Gothic"/>
          <w:b/>
          <w:caps/>
          <w:sz w:val="28"/>
        </w:rPr>
      </w:pPr>
      <w:bookmarkStart w:id="0" w:name="_GoBack"/>
      <w:bookmarkEnd w:id="0"/>
      <w:r w:rsidRPr="00B65194">
        <w:rPr>
          <w:rFonts w:ascii="Century Gothic" w:hAnsi="Century Gothic"/>
          <w:b/>
          <w:caps/>
          <w:sz w:val="28"/>
        </w:rPr>
        <w:t>Contact Information</w:t>
      </w:r>
    </w:p>
    <w:p w:rsidR="00B65194" w:rsidRPr="00B65194" w:rsidRDefault="00B65194" w:rsidP="00B65194">
      <w:pPr>
        <w:rPr>
          <w:rFonts w:ascii="Century Gothic" w:hAnsi="Century Gothic"/>
        </w:rPr>
      </w:pPr>
      <w:r w:rsidRPr="00B65194">
        <w:rPr>
          <w:rFonts w:ascii="Century Gothic" w:hAnsi="Century Gothic"/>
        </w:rPr>
        <w:t xml:space="preserve">First &amp; Last Name: </w:t>
      </w:r>
    </w:p>
    <w:p w:rsidR="00B65194" w:rsidRPr="00B65194" w:rsidRDefault="00B65194" w:rsidP="00B65194">
      <w:pPr>
        <w:rPr>
          <w:rFonts w:ascii="Century Gothic" w:hAnsi="Century Gothic"/>
        </w:rPr>
      </w:pPr>
      <w:r w:rsidRPr="00B65194">
        <w:rPr>
          <w:rFonts w:ascii="Century Gothic" w:hAnsi="Century Gothic"/>
        </w:rPr>
        <w:t>Email Address:</w:t>
      </w:r>
    </w:p>
    <w:p w:rsidR="00B65194" w:rsidRPr="00B65194" w:rsidRDefault="00B65194" w:rsidP="00B65194">
      <w:pPr>
        <w:rPr>
          <w:rFonts w:ascii="Century Gothic" w:hAnsi="Century Gothic"/>
        </w:rPr>
      </w:pPr>
      <w:r w:rsidRPr="00B65194">
        <w:rPr>
          <w:rFonts w:ascii="Century Gothic" w:hAnsi="Century Gothic"/>
        </w:rPr>
        <w:t>Phone Number:</w:t>
      </w:r>
    </w:p>
    <w:p w:rsidR="00B65194" w:rsidRPr="00B65194" w:rsidRDefault="00B65194" w:rsidP="00B65194">
      <w:pPr>
        <w:rPr>
          <w:rFonts w:ascii="Century Gothic" w:hAnsi="Century Gothic"/>
        </w:rPr>
      </w:pPr>
      <w:r w:rsidRPr="00B65194">
        <w:rPr>
          <w:rFonts w:ascii="Century Gothic" w:hAnsi="Century Gothic"/>
        </w:rPr>
        <w:t>Mailing Address:</w:t>
      </w:r>
    </w:p>
    <w:p w:rsidR="00B65194" w:rsidRPr="00B65194" w:rsidRDefault="00B65194" w:rsidP="00B65194">
      <w:pPr>
        <w:rPr>
          <w:rFonts w:ascii="Century Gothic" w:hAnsi="Century Gothic"/>
        </w:rPr>
      </w:pPr>
      <w:r w:rsidRPr="00B65194">
        <w:rPr>
          <w:rFonts w:ascii="Century Gothic" w:hAnsi="Century Gothic"/>
        </w:rPr>
        <w:t>Organization/Work Affiliation</w:t>
      </w:r>
      <w:r>
        <w:rPr>
          <w:rFonts w:ascii="Century Gothic" w:hAnsi="Century Gothic"/>
        </w:rPr>
        <w:t>:</w:t>
      </w:r>
    </w:p>
    <w:p w:rsidR="00B65194" w:rsidRPr="00B65194" w:rsidRDefault="00B65194" w:rsidP="00B65194">
      <w:pPr>
        <w:rPr>
          <w:rFonts w:ascii="Century Gothic" w:hAnsi="Century Gothic"/>
          <w:b/>
          <w:caps/>
          <w:sz w:val="28"/>
        </w:rPr>
      </w:pPr>
      <w:r w:rsidRPr="00B65194">
        <w:rPr>
          <w:rFonts w:ascii="Century Gothic" w:hAnsi="Century Gothic"/>
          <w:b/>
          <w:caps/>
          <w:sz w:val="28"/>
        </w:rPr>
        <w:t>About Your Case</w:t>
      </w:r>
    </w:p>
    <w:p w:rsidR="00B65194" w:rsidRPr="00B65194" w:rsidRDefault="00B65194" w:rsidP="00B65194">
      <w:pPr>
        <w:pStyle w:val="NoSpacing"/>
        <w:rPr>
          <w:rFonts w:ascii="Century Gothic" w:hAnsi="Century Gothic"/>
          <w:b/>
        </w:rPr>
      </w:pPr>
      <w:r w:rsidRPr="00B65194">
        <w:rPr>
          <w:rFonts w:ascii="Century Gothic" w:hAnsi="Century Gothic"/>
          <w:b/>
        </w:rPr>
        <w:t xml:space="preserve">Description of the Group </w:t>
      </w:r>
      <w:r w:rsidRPr="00B65194">
        <w:rPr>
          <w:rFonts w:ascii="Century Gothic" w:hAnsi="Century Gothic"/>
          <w:i/>
          <w:sz w:val="20"/>
          <w:szCs w:val="20"/>
        </w:rPr>
        <w:t>Note: Include items such as brief note of Setting, Format, Composition (facilitator/s and members), Purpose, Content, Timing (single-session, short-term, session number, etc.)</w:t>
      </w:r>
    </w:p>
    <w:p w:rsidR="00B65194" w:rsidRDefault="00B65194" w:rsidP="00B65194">
      <w:pPr>
        <w:pStyle w:val="NoSpacing"/>
        <w:rPr>
          <w:rFonts w:ascii="Century Gothic" w:hAnsi="Century Gothic"/>
        </w:rPr>
      </w:pPr>
    </w:p>
    <w:p w:rsidR="00B65194" w:rsidRPr="00B65194" w:rsidRDefault="00B65194" w:rsidP="00B65194">
      <w:pPr>
        <w:pStyle w:val="NoSpacing"/>
        <w:rPr>
          <w:rFonts w:ascii="Century Gothic" w:hAnsi="Century Gothic"/>
        </w:rPr>
      </w:pPr>
    </w:p>
    <w:p w:rsidR="00B65194" w:rsidRDefault="00B65194" w:rsidP="00B65194">
      <w:pPr>
        <w:pStyle w:val="NoSpacing"/>
        <w:rPr>
          <w:rFonts w:ascii="Century Gothic" w:hAnsi="Century Gothic"/>
          <w:i/>
          <w:sz w:val="20"/>
          <w:szCs w:val="20"/>
        </w:rPr>
      </w:pPr>
      <w:r w:rsidRPr="00B65194">
        <w:rPr>
          <w:rFonts w:ascii="Century Gothic" w:hAnsi="Century Gothic"/>
          <w:b/>
        </w:rPr>
        <w:t>Briefly identify the key challenges or incidents you think are highlighted in the case study</w:t>
      </w:r>
      <w:r>
        <w:rPr>
          <w:rFonts w:ascii="Century Gothic" w:hAnsi="Century Gothic"/>
          <w:b/>
        </w:rPr>
        <w:t xml:space="preserve"> </w:t>
      </w:r>
      <w:r w:rsidRPr="00B65194">
        <w:rPr>
          <w:rFonts w:ascii="Century Gothic" w:hAnsi="Century Gothic"/>
          <w:i/>
          <w:sz w:val="20"/>
          <w:szCs w:val="20"/>
        </w:rPr>
        <w:t>Note: Include items such as brief note of Setting, Format, Composition (facilitator/s and members), Purpose, Content, Timing (single-session, short-term, session number, etc.). Please visit the IASWG webpage for examples.</w:t>
      </w:r>
    </w:p>
    <w:p w:rsidR="00B65194" w:rsidRPr="00B65194" w:rsidRDefault="00B65194" w:rsidP="00B65194">
      <w:pPr>
        <w:pStyle w:val="NoSpacing"/>
        <w:rPr>
          <w:rFonts w:ascii="Century Gothic" w:hAnsi="Century Gothic"/>
          <w:b/>
        </w:rPr>
      </w:pPr>
    </w:p>
    <w:p w:rsidR="00B65194" w:rsidRPr="00B65194" w:rsidRDefault="00B65194" w:rsidP="00B65194">
      <w:pPr>
        <w:pStyle w:val="NoSpacing"/>
        <w:rPr>
          <w:rFonts w:ascii="Century Gothic" w:hAnsi="Century Gothic"/>
        </w:rPr>
      </w:pPr>
    </w:p>
    <w:p w:rsidR="00B65194" w:rsidRDefault="00B65194" w:rsidP="00B65194">
      <w:pPr>
        <w:pStyle w:val="NoSpacing"/>
        <w:rPr>
          <w:rFonts w:ascii="Century Gothic" w:hAnsi="Century Gothic"/>
          <w:i/>
          <w:sz w:val="20"/>
          <w:szCs w:val="20"/>
        </w:rPr>
      </w:pPr>
      <w:r w:rsidRPr="00B65194">
        <w:rPr>
          <w:rFonts w:ascii="Century Gothic" w:hAnsi="Century Gothic"/>
          <w:b/>
        </w:rPr>
        <w:t>Narrative</w:t>
      </w:r>
      <w:r>
        <w:rPr>
          <w:rFonts w:ascii="Century Gothic" w:hAnsi="Century Gothic"/>
          <w:b/>
        </w:rPr>
        <w:t xml:space="preserve"> </w:t>
      </w:r>
      <w:r w:rsidRPr="00B65194">
        <w:rPr>
          <w:rFonts w:ascii="Century Gothic" w:hAnsi="Century Gothic"/>
          <w:i/>
          <w:sz w:val="20"/>
          <w:szCs w:val="20"/>
        </w:rPr>
        <w:t>Note: In which the group process and challenge is evident (1-5 pages, double spaced). This could be a process recording excerpt or other way that demonstrates the actual life of the group regarding this challenge.</w:t>
      </w:r>
    </w:p>
    <w:p w:rsidR="00B65194" w:rsidRPr="00B65194" w:rsidRDefault="00B65194" w:rsidP="00B65194">
      <w:pPr>
        <w:pStyle w:val="NoSpacing"/>
        <w:rPr>
          <w:rFonts w:ascii="Century Gothic" w:hAnsi="Century Gothic"/>
          <w:b/>
        </w:rPr>
      </w:pPr>
    </w:p>
    <w:p w:rsidR="00B65194" w:rsidRPr="00B65194" w:rsidRDefault="00B65194" w:rsidP="00B65194">
      <w:pPr>
        <w:pStyle w:val="NoSpacing"/>
        <w:rPr>
          <w:rFonts w:ascii="Century Gothic" w:hAnsi="Century Gothic"/>
        </w:rPr>
      </w:pPr>
    </w:p>
    <w:p w:rsidR="00B65194" w:rsidRPr="00B65194" w:rsidRDefault="00B65194" w:rsidP="00B65194">
      <w:pPr>
        <w:pStyle w:val="NoSpacing"/>
        <w:rPr>
          <w:rFonts w:ascii="Century Gothic" w:hAnsi="Century Gothic"/>
        </w:rPr>
      </w:pPr>
      <w:r w:rsidRPr="00B65194">
        <w:rPr>
          <w:rFonts w:ascii="Century Gothic" w:hAnsi="Century Gothic"/>
          <w:b/>
        </w:rPr>
        <w:t>Tips for using the case:</w:t>
      </w:r>
      <w:r w:rsidRPr="00B65194">
        <w:rPr>
          <w:rFonts w:ascii="Century Gothic" w:hAnsi="Century Gothic"/>
        </w:rPr>
        <w:t xml:space="preserve"> </w:t>
      </w:r>
      <w:r w:rsidRPr="00B65194">
        <w:rPr>
          <w:rFonts w:ascii="Century Gothic" w:hAnsi="Century Gothic"/>
          <w:i/>
          <w:sz w:val="20"/>
          <w:szCs w:val="20"/>
        </w:rPr>
        <w:t>Please include the worker’s reflection, and any suggested areas of attention in using the case for learning.</w:t>
      </w:r>
    </w:p>
    <w:p w:rsidR="00B65194" w:rsidRDefault="00B65194" w:rsidP="00B65194">
      <w:pPr>
        <w:pStyle w:val="NoSpacing"/>
        <w:rPr>
          <w:rFonts w:ascii="Century Gothic" w:hAnsi="Century Gothic"/>
        </w:rPr>
      </w:pPr>
    </w:p>
    <w:p w:rsidR="00B65194" w:rsidRPr="00B65194" w:rsidRDefault="00B65194" w:rsidP="00B65194">
      <w:pPr>
        <w:pStyle w:val="NoSpacing"/>
        <w:rPr>
          <w:rFonts w:ascii="Century Gothic" w:hAnsi="Century Gothic"/>
        </w:rPr>
      </w:pPr>
    </w:p>
    <w:p w:rsidR="00B65194" w:rsidRPr="00B65194" w:rsidRDefault="00B65194" w:rsidP="00B65194">
      <w:pPr>
        <w:pStyle w:val="NoSpacing"/>
        <w:rPr>
          <w:rFonts w:ascii="Century Gothic" w:hAnsi="Century Gothic"/>
        </w:rPr>
      </w:pPr>
      <w:r w:rsidRPr="00B65194">
        <w:rPr>
          <w:rFonts w:ascii="Century Gothic" w:hAnsi="Century Gothic"/>
          <w:b/>
        </w:rPr>
        <w:t>Additional Materials:</w:t>
      </w:r>
      <w:r w:rsidRPr="00B65194">
        <w:rPr>
          <w:rFonts w:ascii="Century Gothic" w:hAnsi="Century Gothic"/>
        </w:rPr>
        <w:t xml:space="preserve"> </w:t>
      </w:r>
      <w:r>
        <w:rPr>
          <w:rFonts w:ascii="Century Gothic" w:hAnsi="Century Gothic"/>
          <w:i/>
          <w:sz w:val="20"/>
          <w:szCs w:val="20"/>
        </w:rPr>
        <w:t>We welcome video</w:t>
      </w:r>
      <w:r w:rsidRPr="00B65194">
        <w:rPr>
          <w:rFonts w:ascii="Century Gothic" w:hAnsi="Century Gothic"/>
          <w:i/>
          <w:sz w:val="20"/>
          <w:szCs w:val="20"/>
        </w:rPr>
        <w:t>s, teaching materials, and other ways that this case can be brought to life and used in teaching and training.</w:t>
      </w:r>
    </w:p>
    <w:sectPr w:rsidR="00B65194" w:rsidRPr="00B65194" w:rsidSect="0068651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177" w:rsidRDefault="00E93177" w:rsidP="00B65194">
      <w:pPr>
        <w:spacing w:after="0" w:line="240" w:lineRule="auto"/>
      </w:pPr>
      <w:r>
        <w:separator/>
      </w:r>
    </w:p>
  </w:endnote>
  <w:endnote w:type="continuationSeparator" w:id="0">
    <w:p w:rsidR="00E93177" w:rsidRDefault="00E93177" w:rsidP="00B6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177" w:rsidRDefault="00E93177" w:rsidP="00B65194">
      <w:pPr>
        <w:spacing w:after="0" w:line="240" w:lineRule="auto"/>
      </w:pPr>
      <w:r>
        <w:separator/>
      </w:r>
    </w:p>
  </w:footnote>
  <w:footnote w:type="continuationSeparator" w:id="0">
    <w:p w:rsidR="00E93177" w:rsidRDefault="00E93177" w:rsidP="00B6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194" w:rsidRDefault="00B65194" w:rsidP="00B65194">
    <w:pPr>
      <w:pStyle w:val="Header"/>
      <w:jc w:val="center"/>
    </w:pPr>
    <w:r w:rsidRPr="00B65194">
      <w:rPr>
        <w:rFonts w:ascii="Century Gothic" w:hAnsi="Century Gothic"/>
        <w:b/>
        <w:sz w:val="20"/>
        <w:szCs w:val="20"/>
      </w:rPr>
      <w:t>The IASWG Case-Based, Multi-Media Resource Project</w:t>
    </w:r>
    <w:r>
      <w:rPr>
        <w:rFonts w:ascii="Arial" w:eastAsia="Times New Roman" w:hAnsi="Arial" w:cs="Arial"/>
        <w:b/>
        <w:bCs/>
        <w:color w:val="04607A"/>
        <w:kern w:val="36"/>
        <w:sz w:val="36"/>
        <w:szCs w:val="36"/>
      </w:rPr>
      <w:t xml:space="preserve"> </w:t>
    </w:r>
    <w:r>
      <w:rPr>
        <w:noProof/>
      </w:rPr>
      <w:drawing>
        <wp:inline distT="0" distB="0" distL="0" distR="0" wp14:anchorId="75384E85" wp14:editId="0C2940A0">
          <wp:extent cx="5943600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SWGwordmark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94"/>
    <w:rsid w:val="002E7E2C"/>
    <w:rsid w:val="00686514"/>
    <w:rsid w:val="009D1BCE"/>
    <w:rsid w:val="00B464B2"/>
    <w:rsid w:val="00B65194"/>
    <w:rsid w:val="00DD769C"/>
    <w:rsid w:val="00E93177"/>
    <w:rsid w:val="00E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39146A-A239-4E29-A0EF-156A74CE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5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94"/>
  </w:style>
  <w:style w:type="paragraph" w:styleId="Footer">
    <w:name w:val="footer"/>
    <w:basedOn w:val="Normal"/>
    <w:link w:val="FooterChar"/>
    <w:uiPriority w:val="99"/>
    <w:unhideWhenUsed/>
    <w:rsid w:val="00B65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94"/>
  </w:style>
  <w:style w:type="character" w:customStyle="1" w:styleId="Heading1Char">
    <w:name w:val="Heading 1 Char"/>
    <w:basedOn w:val="DefaultParagraphFont"/>
    <w:link w:val="Heading1"/>
    <w:uiPriority w:val="9"/>
    <w:rsid w:val="00B651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6519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6519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8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en5@adelphi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mmclaug@bu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ianino@bu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embership@iasw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Wilk</dc:creator>
  <cp:keywords/>
  <dc:description/>
  <cp:lastModifiedBy>Emily Wilk</cp:lastModifiedBy>
  <cp:revision>2</cp:revision>
  <dcterms:created xsi:type="dcterms:W3CDTF">2018-11-01T01:21:00Z</dcterms:created>
  <dcterms:modified xsi:type="dcterms:W3CDTF">2018-11-01T01:21:00Z</dcterms:modified>
</cp:coreProperties>
</file>